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A4D07">
      <w:pPr>
        <w:spacing w:line="460" w:lineRule="exact"/>
        <w:ind w:left="383" w:leftChars="1" w:right="250" w:rightChars="119" w:hanging="381" w:hangingChars="119"/>
        <w:rPr>
          <w:rFonts w:hint="eastAsia" w:ascii="华文仿宋" w:hAnsi="华文仿宋" w:eastAsia="华文仿宋"/>
          <w:b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b/>
          <w:sz w:val="32"/>
          <w:szCs w:val="32"/>
          <w:highlight w:val="none"/>
        </w:rPr>
        <w:t>附件1</w:t>
      </w:r>
    </w:p>
    <w:p w14:paraId="7939DE54">
      <w:pPr>
        <w:spacing w:line="460" w:lineRule="exact"/>
        <w:ind w:right="250" w:rightChars="119"/>
        <w:rPr>
          <w:rFonts w:hint="eastAsia" w:ascii="仿宋_GB2312" w:eastAsia="仿宋_GB2312"/>
          <w:sz w:val="32"/>
          <w:szCs w:val="32"/>
        </w:rPr>
      </w:pPr>
    </w:p>
    <w:p w14:paraId="0F2DFA41">
      <w:pPr>
        <w:spacing w:line="460" w:lineRule="exact"/>
        <w:ind w:right="250" w:rightChars="119"/>
        <w:rPr>
          <w:rFonts w:hint="eastAsia" w:ascii="华文仿宋" w:hAnsi="华文仿宋" w:eastAsia="华文仿宋"/>
          <w:sz w:val="32"/>
          <w:szCs w:val="32"/>
        </w:rPr>
      </w:pPr>
      <w:bookmarkStart w:id="0" w:name="_GoBack"/>
      <w:bookmarkEnd w:id="0"/>
    </w:p>
    <w:p w14:paraId="7BAFDD7B">
      <w:pPr>
        <w:spacing w:line="460" w:lineRule="exact"/>
        <w:ind w:right="250" w:rightChars="119"/>
        <w:jc w:val="center"/>
        <w:rPr>
          <w:rFonts w:hint="eastAsia"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各附属医院选派考官人数</w:t>
      </w:r>
    </w:p>
    <w:p w14:paraId="33D07A74">
      <w:pPr>
        <w:spacing w:line="460" w:lineRule="exact"/>
        <w:ind w:left="359" w:leftChars="171" w:right="250" w:rightChars="119" w:firstLine="640" w:firstLineChars="200"/>
        <w:jc w:val="center"/>
        <w:rPr>
          <w:rFonts w:hint="eastAsia" w:ascii="华文仿宋" w:hAnsi="华文仿宋" w:eastAsia="华文仿宋"/>
          <w:sz w:val="32"/>
          <w:szCs w:val="32"/>
        </w:rPr>
      </w:pPr>
    </w:p>
    <w:tbl>
      <w:tblPr>
        <w:tblStyle w:val="2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609"/>
        <w:gridCol w:w="2835"/>
        <w:gridCol w:w="3402"/>
      </w:tblGrid>
      <w:tr w14:paraId="68CE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8" w:hRule="atLeast"/>
        </w:trPr>
        <w:tc>
          <w:tcPr>
            <w:tcW w:w="2609" w:type="dxa"/>
            <w:noWrap w:val="0"/>
            <w:vAlign w:val="center"/>
          </w:tcPr>
          <w:p w14:paraId="75CF14A1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医 院</w:t>
            </w:r>
          </w:p>
        </w:tc>
        <w:tc>
          <w:tcPr>
            <w:tcW w:w="2835" w:type="dxa"/>
            <w:noWrap w:val="0"/>
            <w:vAlign w:val="center"/>
          </w:tcPr>
          <w:p w14:paraId="585EC49D"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第一期考官人数</w:t>
            </w:r>
          </w:p>
          <w:p w14:paraId="0B59ACAB"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—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 xml:space="preserve">18 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日）</w:t>
            </w:r>
          </w:p>
        </w:tc>
        <w:tc>
          <w:tcPr>
            <w:tcW w:w="3402" w:type="dxa"/>
            <w:noWrap w:val="0"/>
            <w:vAlign w:val="center"/>
          </w:tcPr>
          <w:p w14:paraId="2FEA25ED">
            <w:pPr>
              <w:spacing w:line="360" w:lineRule="exact"/>
              <w:ind w:right="-2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第二期考官人数</w:t>
            </w:r>
          </w:p>
          <w:p w14:paraId="0A3276B1">
            <w:pPr>
              <w:spacing w:line="360" w:lineRule="exact"/>
              <w:ind w:right="-2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 xml:space="preserve">19 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—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日）</w:t>
            </w:r>
          </w:p>
        </w:tc>
      </w:tr>
      <w:tr w14:paraId="2031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6" w:hRule="atLeast"/>
        </w:trPr>
        <w:tc>
          <w:tcPr>
            <w:tcW w:w="2609" w:type="dxa"/>
            <w:noWrap w:val="0"/>
            <w:vAlign w:val="center"/>
          </w:tcPr>
          <w:p w14:paraId="4726BC23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附属第一医院</w:t>
            </w:r>
          </w:p>
        </w:tc>
        <w:tc>
          <w:tcPr>
            <w:tcW w:w="2835" w:type="dxa"/>
            <w:noWrap w:val="0"/>
            <w:vAlign w:val="center"/>
          </w:tcPr>
          <w:p w14:paraId="324FFFF6">
            <w:pPr>
              <w:spacing w:line="460" w:lineRule="exact"/>
              <w:ind w:right="250" w:rightChars="119"/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02" w:type="dxa"/>
            <w:noWrap w:val="0"/>
            <w:vAlign w:val="center"/>
          </w:tcPr>
          <w:p w14:paraId="6F65E7C8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8</w:t>
            </w:r>
          </w:p>
        </w:tc>
      </w:tr>
      <w:tr w14:paraId="34A4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</w:trPr>
        <w:tc>
          <w:tcPr>
            <w:tcW w:w="2609" w:type="dxa"/>
            <w:noWrap w:val="0"/>
            <w:vAlign w:val="center"/>
          </w:tcPr>
          <w:p w14:paraId="429E89E1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孙逸仙纪念医院</w:t>
            </w:r>
          </w:p>
        </w:tc>
        <w:tc>
          <w:tcPr>
            <w:tcW w:w="2835" w:type="dxa"/>
            <w:noWrap w:val="0"/>
            <w:vAlign w:val="center"/>
          </w:tcPr>
          <w:p w14:paraId="5F3DEB5F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 w14:paraId="50E82B79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</w:t>
            </w:r>
          </w:p>
        </w:tc>
      </w:tr>
      <w:tr w14:paraId="2C65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</w:trPr>
        <w:tc>
          <w:tcPr>
            <w:tcW w:w="2609" w:type="dxa"/>
            <w:noWrap w:val="0"/>
            <w:vAlign w:val="center"/>
          </w:tcPr>
          <w:p w14:paraId="51E9200D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附属第三医院</w:t>
            </w:r>
          </w:p>
        </w:tc>
        <w:tc>
          <w:tcPr>
            <w:tcW w:w="2835" w:type="dxa"/>
            <w:noWrap w:val="0"/>
            <w:vAlign w:val="center"/>
          </w:tcPr>
          <w:p w14:paraId="523D2683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 w14:paraId="61AD80CB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</w:t>
            </w:r>
          </w:p>
        </w:tc>
      </w:tr>
      <w:tr w14:paraId="43FA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0" w:hRule="atLeast"/>
        </w:trPr>
        <w:tc>
          <w:tcPr>
            <w:tcW w:w="2609" w:type="dxa"/>
            <w:noWrap w:val="0"/>
            <w:vAlign w:val="center"/>
          </w:tcPr>
          <w:p w14:paraId="730B0CE1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附属第六医院</w:t>
            </w:r>
          </w:p>
        </w:tc>
        <w:tc>
          <w:tcPr>
            <w:tcW w:w="2835" w:type="dxa"/>
            <w:noWrap w:val="0"/>
            <w:vAlign w:val="center"/>
          </w:tcPr>
          <w:p w14:paraId="434E1354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 w14:paraId="41AC6078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</w:tr>
      <w:tr w14:paraId="4B2E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4" w:hRule="atLeast"/>
        </w:trPr>
        <w:tc>
          <w:tcPr>
            <w:tcW w:w="2609" w:type="dxa"/>
            <w:noWrap w:val="0"/>
            <w:vAlign w:val="center"/>
          </w:tcPr>
          <w:p w14:paraId="7647F617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肿瘤防治中心</w:t>
            </w:r>
          </w:p>
        </w:tc>
        <w:tc>
          <w:tcPr>
            <w:tcW w:w="2835" w:type="dxa"/>
            <w:noWrap w:val="0"/>
            <w:vAlign w:val="center"/>
          </w:tcPr>
          <w:p w14:paraId="1F0AE81B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 w14:paraId="4C528F01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</w:tr>
      <w:tr w14:paraId="231F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5" w:hRule="atLeast"/>
        </w:trPr>
        <w:tc>
          <w:tcPr>
            <w:tcW w:w="2609" w:type="dxa"/>
            <w:noWrap w:val="0"/>
            <w:vAlign w:val="center"/>
          </w:tcPr>
          <w:p w14:paraId="40ADA515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中山眼科中心</w:t>
            </w:r>
          </w:p>
        </w:tc>
        <w:tc>
          <w:tcPr>
            <w:tcW w:w="2835" w:type="dxa"/>
            <w:noWrap w:val="0"/>
            <w:vAlign w:val="center"/>
          </w:tcPr>
          <w:p w14:paraId="69DE9608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 w14:paraId="670F2BD9">
            <w:pPr>
              <w:spacing w:line="460" w:lineRule="exact"/>
              <w:ind w:right="250" w:rightChars="119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</w:tr>
    </w:tbl>
    <w:p w14:paraId="7F2E3C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0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2025-05-13T02:12:46Z</dcterms:created>
  <dc:creator>123</dc:creator>
  <cp:lastModifiedBy>马颖子</cp:lastModifiedBy>
  <dcterms:modified xsi:type="dcterms:W3CDTF">2025-05-13T02:14:53Z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eyJoZGlkIjoiZjY4YzA1ZTM1Y2ZmYjEyYTU0ODQzY2RiYmM0NWNiMjkiLCJ1c2VySWQiOiIxNjUwNjk4MzY1In0=</vt:lpwstr>
  </property>
  <property fmtid="{D5CDD505-2E9C-101B-9397-08002B2CF9AE}" pid="4" name="ICV">
    <vt:lpwstr>19D060B3C1144F138DE85DAD644AD398_12</vt:lpwstr>
  </property>
</Properties>
</file>